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PRÊMIO EMPRESA CIDADÃ ADVB/SC 2026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TEMÁTICA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CULTURAL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Empresa:</w:t>
            </w:r>
          </w:p>
        </w:tc>
      </w:tr>
      <w:tr>
        <w:trPr>
          <w:cantSplit w:val="0"/>
          <w:trHeight w:val="398.9648437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Categoria: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Temática Cultural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both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Título do case: </w:t>
            </w:r>
          </w:p>
        </w:tc>
      </w:tr>
    </w:tbl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Seguindo as instruções do regulamento, a candidata ao Prêmio Empresa Cidadã ADVB/SC 2026, deverá responder às seguintes questões abaixo na apresentação do seu case e enviar via sistema pelo site da ADVB/SC.</w:t>
        <w:br w:type="textWrapping"/>
        <w:br w:type="textWrapping"/>
        <w:t xml:space="preserve">Art. 10º - O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deve ser apresentado em PDF,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conter até 15 páginas e limite de 20mb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 arquivo.</w:t>
      </w:r>
    </w:p>
    <w:p w:rsidR="00000000" w:rsidDel="00000000" w:rsidP="00000000" w:rsidRDefault="00000000" w:rsidRPr="00000000" w14:paraId="0000000C">
      <w:pPr>
        <w:shd w:fill="ffffff" w:val="clear"/>
        <w:spacing w:after="10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Parágrafo 1º - Serão permitidos, vídeos, áudio e fotos que podem ser enviados como anexo separados ao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auxiliar no entendimento. Se a empresa optar por incluir vídeos, os mesmos devem ser postados em plataforma específica (como por exemplo Youtube, Vimeo) e informar no documento principal do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link do anexo específico.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Parágrafo 2º - Os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cases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deverão conter o maior número possível de dados quantificados, indicadores, índices de controle, mesmo em porcentagem, para permitir melhor avaliação, apresentando evidências.</w:t>
        <w:br w:type="textWrapping"/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 Resumo do Case: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Um breve resumo do caso, destacando a temática que o case se enquadra, o contexto, os desafios enfrentados pela empresa, as iniciativas e ações adotadas e os resultados obtidos.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</w:p>
    <w:tbl>
      <w:tblPr>
        <w:tblStyle w:val="Table2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ind w:left="-1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ind w:left="-1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after="240" w:before="240" w:lineRule="auto"/>
              <w:ind w:left="-1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240" w:before="240" w:lineRule="auto"/>
              <w:ind w:left="-1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 Objetivo: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Descreva claramente o objetivo da iniciativa de organização, incluindo o  problema/questão que a empresa desejava solucionar, e os resultados que a organização  deseja alcançar.</w:t>
      </w:r>
    </w:p>
    <w:tbl>
      <w:tblPr>
        <w:tblStyle w:val="Table3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ind w:left="-1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spacing w:after="240" w:before="240" w:lineRule="auto"/>
              <w:ind w:left="-1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spacing w:after="240" w:before="240" w:lineRule="auto"/>
              <w:ind w:left="-1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F">
            <w:pPr>
              <w:spacing w:after="240" w:before="240" w:lineRule="auto"/>
              <w:ind w:left="-1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 Desenvolvimento do Case (Estratégias Empregadas):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Detalhar as estratégias, ações e iniciativas que foram empregadas pela empresa para atingir seus objetivos.</w:t>
      </w:r>
    </w:p>
    <w:tbl>
      <w:tblPr>
        <w:tblStyle w:val="Table4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ind w:left="-1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spacing w:after="240" w:before="240" w:lineRule="auto"/>
              <w:ind w:left="-1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4">
            <w:pPr>
              <w:spacing w:after="240" w:before="240" w:lineRule="auto"/>
              <w:ind w:left="-1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5">
            <w:pPr>
              <w:spacing w:after="240" w:before="240" w:lineRule="auto"/>
              <w:ind w:left="-1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4. Impacto Gerado e Resultados Obtidos: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Apresentar o impacto positivo que a iniciativa teve na comunidade local, nos stakeholders da empresa e em outros aspectos relevantes. Apresentar os resultados qualitativos e quantitativos alcançados. Deve incluir dados relacionados à temática do case.</w:t>
      </w:r>
    </w:p>
    <w:tbl>
      <w:tblPr>
        <w:tblStyle w:val="Table5"/>
        <w:tblW w:w="8503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503.511811023624"/>
        <w:tblGridChange w:id="0">
          <w:tblGrid>
            <w:gridCol w:w="8503.511811023624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before="240" w:line="360" w:lineRule="auto"/>
              <w:ind w:left="-10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after="240" w:before="240" w:line="360" w:lineRule="auto"/>
              <w:ind w:left="-100" w:firstLine="72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127"/>
        </w:tabs>
        <w:rPr>
          <w:rFonts w:ascii="Arial" w:cs="Arial" w:eastAsia="Arial" w:hAnsi="Arial"/>
        </w:rPr>
      </w:pPr>
      <w:bookmarkStart w:colFirst="0" w:colLast="0" w:name="_heading=h.eqhlypasd40q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993" w:top="2001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tabs>
        <w:tab w:val="center" w:leader="none" w:pos="4320"/>
        <w:tab w:val="right" w:leader="none" w:pos="8640"/>
      </w:tabs>
      <w:spacing w:after="0" w:line="240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1484475" cy="5619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9935" l="9150" r="36310" t="15594"/>
                  <a:stretch>
                    <a:fillRect/>
                  </a:stretch>
                </pic:blipFill>
                <pic:spPr>
                  <a:xfrm>
                    <a:off x="0" y="0"/>
                    <a:ext cx="1484475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2619375" cy="112105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1187" l="0" r="0" t="12707"/>
                  <a:stretch>
                    <a:fillRect/>
                  </a:stretch>
                </pic:blipFill>
                <pic:spPr>
                  <a:xfrm>
                    <a:off x="0" y="0"/>
                    <a:ext cx="2619375" cy="11210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KfyBn151VSKGFPElL9PYayzsXQ==">CgMxLjAyDmguZXFobHlwYXNkNDBxOAByITFFVlhWUXl3MVRURS1ub2Q3VFJwXzg4MDBLQkR2Z1pGdQ==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